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EBE" w:rsidRDefault="00FD403C" w:rsidP="009A19E4">
      <w:pPr>
        <w:pStyle w:val="s3"/>
        <w:jc w:val="center"/>
      </w:pPr>
      <w:r>
        <w:t>Обзор</w:t>
      </w:r>
      <w:r>
        <w:br/>
        <w:t xml:space="preserve">правоприменительной практики контрольно-надзорной деятельности </w:t>
      </w:r>
      <w:r w:rsidR="00975F2F">
        <w:t>отдела</w:t>
      </w:r>
      <w:r w:rsidR="00A33EA2">
        <w:t xml:space="preserve"> охотничьего надзора</w:t>
      </w:r>
      <w:r w:rsidR="00975F2F">
        <w:t xml:space="preserve"> </w:t>
      </w:r>
      <w:r w:rsidR="00A33EA2">
        <w:t>управления по охране, контролю и регулированию использования объектов животного мира</w:t>
      </w:r>
      <w:r w:rsidR="00975F2F">
        <w:t xml:space="preserve"> Министерства природных ресурсов Забайкальского края</w:t>
      </w:r>
    </w:p>
    <w:p w:rsidR="00B40EBE" w:rsidRDefault="009C50D9" w:rsidP="00E831C9">
      <w:pPr>
        <w:pStyle w:val="s1"/>
        <w:spacing w:before="0" w:beforeAutospacing="0" w:after="0" w:afterAutospacing="0"/>
        <w:ind w:firstLine="709"/>
        <w:jc w:val="both"/>
      </w:pPr>
      <w:r>
        <w:t>Управление</w:t>
      </w:r>
      <w:r w:rsidR="00B40EBE">
        <w:t xml:space="preserve"> по охране, контролю и регулированию использования объектов животного мира Минприроды Забайкальского края</w:t>
      </w:r>
      <w:r w:rsidR="00DC2147">
        <w:t xml:space="preserve"> (далее - Управление)</w:t>
      </w:r>
      <w:r w:rsidR="00B40EBE">
        <w:t xml:space="preserve"> </w:t>
      </w:r>
      <w:r>
        <w:t xml:space="preserve">осуществляет </w:t>
      </w:r>
      <w:r w:rsidR="00370E4A">
        <w:t xml:space="preserve">переданные полномочия Российской Федерации по </w:t>
      </w:r>
      <w:r>
        <w:t>федеральн</w:t>
      </w:r>
      <w:r w:rsidR="00370E4A">
        <w:t>ому охотничьему</w:t>
      </w:r>
      <w:r>
        <w:t xml:space="preserve"> надзор</w:t>
      </w:r>
      <w:r w:rsidR="00370E4A">
        <w:t>у</w:t>
      </w:r>
      <w:r>
        <w:t xml:space="preserve">, руководствуясь </w:t>
      </w:r>
      <w:r w:rsidR="00DC2147">
        <w:t xml:space="preserve">Федеральным Законом «О животном мире» от 24.04.1995 № 52-ФЗ; </w:t>
      </w:r>
      <w:r>
        <w:t xml:space="preserve">Федеральным законом «Об охоте и </w:t>
      </w:r>
      <w:r w:rsidR="00370E4A">
        <w:t>о сохранении охотничьих ресурсов и о внесении изменений в отдельные законодательные акты Российской Федерации</w:t>
      </w:r>
      <w:r>
        <w:t>»</w:t>
      </w:r>
      <w:r w:rsidR="00370E4A">
        <w:t xml:space="preserve"> от 24.07.2009 № 209-ФЗ; Положением «О федеральном государственном охотничьем надзоре», утвержденным Постановлением Правительства Российской Федерации от 25.01.2013 № 29, Административным регламентом исполнения органами государственной власти субъектов Российской Федерации государственной функции по осуществлению федерального государственного охотничьего надзора, утвержденного Приказом Минприроды России от 27.06.2012 № 171; Положением </w:t>
      </w:r>
      <w:r w:rsidR="00370E4A" w:rsidRPr="0002749B">
        <w:t>о Министерстве природных ресурсов</w:t>
      </w:r>
      <w:r w:rsidR="00370E4A" w:rsidRPr="0002749B">
        <w:rPr>
          <w:color w:val="000000"/>
        </w:rPr>
        <w:t xml:space="preserve"> </w:t>
      </w:r>
      <w:r w:rsidR="00370E4A">
        <w:rPr>
          <w:color w:val="000000"/>
        </w:rPr>
        <w:t>Забайкальского края, утверждённым</w:t>
      </w:r>
      <w:r w:rsidR="00370E4A" w:rsidRPr="0002749B">
        <w:rPr>
          <w:color w:val="000000"/>
        </w:rPr>
        <w:t xml:space="preserve"> Постановлением Правительства Забайкальского края от 27 декабря 2016</w:t>
      </w:r>
      <w:r w:rsidR="00370E4A">
        <w:rPr>
          <w:color w:val="000000"/>
        </w:rPr>
        <w:t xml:space="preserve"> года</w:t>
      </w:r>
      <w:r w:rsidR="00370E4A" w:rsidRPr="0002749B">
        <w:rPr>
          <w:color w:val="000000"/>
        </w:rPr>
        <w:t xml:space="preserve"> № 503</w:t>
      </w:r>
      <w:r w:rsidR="00370E4A">
        <w:rPr>
          <w:color w:val="000000"/>
        </w:rPr>
        <w:t xml:space="preserve">. </w:t>
      </w:r>
      <w:r w:rsidR="00370E4A">
        <w:t xml:space="preserve"> </w:t>
      </w:r>
    </w:p>
    <w:p w:rsidR="00F53E96" w:rsidRDefault="00F53E96" w:rsidP="00E831C9">
      <w:pPr>
        <w:pStyle w:val="s1"/>
        <w:spacing w:before="0" w:beforeAutospacing="0" w:after="0" w:afterAutospacing="0"/>
        <w:ind w:firstLine="709"/>
        <w:jc w:val="both"/>
      </w:pPr>
      <w:r>
        <w:t xml:space="preserve">Анализ выявленных нарушений </w:t>
      </w:r>
      <w:r w:rsidR="001A1788">
        <w:t>законодательства в области охоты и сохранения охотничьих ресурсов в результате незаконной охоты физическими лицами представлен следующим образом.</w:t>
      </w:r>
    </w:p>
    <w:p w:rsidR="003A2140" w:rsidRDefault="003A7B21" w:rsidP="00E831C9">
      <w:pPr>
        <w:pStyle w:val="s1"/>
        <w:spacing w:before="0" w:beforeAutospacing="0" w:after="0" w:afterAutospacing="0"/>
        <w:ind w:firstLine="709"/>
        <w:jc w:val="both"/>
      </w:pPr>
      <w:r>
        <w:t>В 20</w:t>
      </w:r>
      <w:r w:rsidR="00FF6CE3">
        <w:t>20</w:t>
      </w:r>
      <w:r>
        <w:t xml:space="preserve"> году выявлено и пресечено </w:t>
      </w:r>
      <w:r w:rsidR="00FF6CE3">
        <w:t>534</w:t>
      </w:r>
      <w:r>
        <w:t xml:space="preserve"> правонарушени</w:t>
      </w:r>
      <w:r w:rsidR="00FF6CE3">
        <w:t>я</w:t>
      </w:r>
      <w:r>
        <w:t xml:space="preserve">. Из данного количества </w:t>
      </w:r>
      <w:r w:rsidR="007E3D8E">
        <w:t xml:space="preserve">деяний составлено </w:t>
      </w:r>
      <w:r w:rsidR="00FF6CE3">
        <w:t>517</w:t>
      </w:r>
      <w:r w:rsidR="00426493">
        <w:t xml:space="preserve"> протокол</w:t>
      </w:r>
      <w:r w:rsidR="00FF6CE3">
        <w:t>ов</w:t>
      </w:r>
      <w:r w:rsidR="007E3D8E">
        <w:t xml:space="preserve"> об административных правонарушениях. </w:t>
      </w:r>
      <w:r w:rsidR="000450E7">
        <w:t xml:space="preserve">Статистика </w:t>
      </w:r>
      <w:r w:rsidR="00FF6CE3">
        <w:t>выявленных правонарушений в 2020</w:t>
      </w:r>
      <w:r w:rsidR="000450E7">
        <w:t xml:space="preserve"> году показывает, что из совокупного количества составленных протоколов об адми</w:t>
      </w:r>
      <w:r w:rsidR="00C81833">
        <w:t xml:space="preserve">нистративных правонарушениях </w:t>
      </w:r>
      <w:r w:rsidR="00FF6CE3">
        <w:t>474</w:t>
      </w:r>
      <w:r w:rsidR="000450E7">
        <w:t xml:space="preserve"> деяни</w:t>
      </w:r>
      <w:r w:rsidR="000A4452">
        <w:t>я</w:t>
      </w:r>
      <w:r w:rsidR="000450E7">
        <w:t xml:space="preserve">, </w:t>
      </w:r>
      <w:r w:rsidR="00847ACA">
        <w:t>квалифицированных</w:t>
      </w:r>
      <w:r w:rsidR="000450E7">
        <w:t xml:space="preserve"> по статье 8.37 Кодекса об административных правонарушениях (далее – КоАП РФ); </w:t>
      </w:r>
      <w:r w:rsidR="00FF6CE3">
        <w:t>2</w:t>
      </w:r>
      <w:r w:rsidR="000450E7">
        <w:t xml:space="preserve"> право</w:t>
      </w:r>
      <w:r w:rsidR="00C81833">
        <w:t>нарушени</w:t>
      </w:r>
      <w:r w:rsidR="00FF6CE3">
        <w:t xml:space="preserve">я </w:t>
      </w:r>
      <w:r w:rsidR="00C81833">
        <w:t xml:space="preserve">по ст. 7.11 КоАП РФ; </w:t>
      </w:r>
      <w:r w:rsidR="00FF6CE3">
        <w:t>3</w:t>
      </w:r>
      <w:r w:rsidR="000450E7">
        <w:t xml:space="preserve"> право</w:t>
      </w:r>
      <w:r w:rsidR="00C81833">
        <w:t xml:space="preserve">нарушения по ст. 19.7 КоАП РФ, </w:t>
      </w:r>
      <w:r w:rsidR="002F2330">
        <w:t>4</w:t>
      </w:r>
      <w:r w:rsidR="00C81833">
        <w:t xml:space="preserve"> протокол</w:t>
      </w:r>
      <w:r w:rsidR="002F2330">
        <w:t>а</w:t>
      </w:r>
      <w:r w:rsidR="00C81833">
        <w:t xml:space="preserve"> </w:t>
      </w:r>
      <w:r w:rsidR="009A19E4">
        <w:t xml:space="preserve">составлено </w:t>
      </w:r>
      <w:r w:rsidR="00C81833">
        <w:t>по ст. 20.25 КоАП РФ.</w:t>
      </w:r>
      <w:r w:rsidR="000450E7">
        <w:t xml:space="preserve"> </w:t>
      </w:r>
      <w:r w:rsidR="00844F0A">
        <w:t xml:space="preserve">По указанным фактам вынесено </w:t>
      </w:r>
      <w:r w:rsidR="002F2330">
        <w:t>3</w:t>
      </w:r>
      <w:r w:rsidR="0015203B">
        <w:t>89</w:t>
      </w:r>
      <w:r w:rsidR="00844F0A">
        <w:t xml:space="preserve"> постановлений об административных правонарушениях. При этом при производстве дел об административном правонарушении </w:t>
      </w:r>
      <w:r w:rsidR="002F2330">
        <w:t>30</w:t>
      </w:r>
      <w:r w:rsidR="0015203B">
        <w:t>3</w:t>
      </w:r>
      <w:r w:rsidR="00844F0A">
        <w:t xml:space="preserve"> материал</w:t>
      </w:r>
      <w:r w:rsidR="0015203B">
        <w:t>а</w:t>
      </w:r>
      <w:r w:rsidR="00844F0A">
        <w:t xml:space="preserve"> направлен</w:t>
      </w:r>
      <w:r w:rsidR="0015203B">
        <w:t>о</w:t>
      </w:r>
      <w:r w:rsidR="00844F0A">
        <w:t xml:space="preserve"> в суд</w:t>
      </w:r>
      <w:r w:rsidR="0015203B">
        <w:t>ы</w:t>
      </w:r>
      <w:r w:rsidR="00844F0A">
        <w:t xml:space="preserve"> для дальнейшего рассмотрения и принятия решения. </w:t>
      </w:r>
    </w:p>
    <w:p w:rsidR="000B239F" w:rsidRDefault="00426493" w:rsidP="00E831C9">
      <w:pPr>
        <w:pStyle w:val="s1"/>
        <w:spacing w:before="0" w:beforeAutospacing="0" w:after="0" w:afterAutospacing="0"/>
        <w:ind w:firstLine="709"/>
        <w:jc w:val="both"/>
      </w:pPr>
      <w:r>
        <w:t xml:space="preserve">В ходе проведенных процессуальных действий изъято </w:t>
      </w:r>
      <w:r w:rsidR="002F2330">
        <w:t>94</w:t>
      </w:r>
      <w:r>
        <w:t xml:space="preserve"> единиц</w:t>
      </w:r>
      <w:r w:rsidR="002F2330">
        <w:t>ы</w:t>
      </w:r>
      <w:r>
        <w:t xml:space="preserve"> незарегистрированного охотничьего огнестрельного оружия, из которых </w:t>
      </w:r>
      <w:r w:rsidR="002F2330">
        <w:t>4</w:t>
      </w:r>
      <w:r>
        <w:t xml:space="preserve">8 единиц – с нарезным стволом. Из общего числа выявленных правонарушений </w:t>
      </w:r>
      <w:r w:rsidR="002F2330">
        <w:t>35</w:t>
      </w:r>
      <w:r w:rsidR="00C81833">
        <w:t xml:space="preserve"> материал</w:t>
      </w:r>
      <w:r w:rsidR="002F2330">
        <w:t>ов</w:t>
      </w:r>
      <w:r w:rsidR="00C81833">
        <w:t xml:space="preserve"> передан</w:t>
      </w:r>
      <w:r w:rsidR="002F2330">
        <w:t>о</w:t>
      </w:r>
      <w:r>
        <w:t xml:space="preserve"> в правоохранительные органы для проведения доследственной проверки и разрешения вопроса о возбуждении уголовного дела по ст. 258 Уголовного кодекса Российской Федерации. В результате чего по </w:t>
      </w:r>
      <w:r w:rsidR="002F2330">
        <w:t>18</w:t>
      </w:r>
      <w:r>
        <w:t xml:space="preserve"> материалам возбуждены уголовные дела, </w:t>
      </w:r>
      <w:r w:rsidR="00844F0A">
        <w:t>деяния</w:t>
      </w:r>
      <w:r>
        <w:t xml:space="preserve"> которых квалифицирован</w:t>
      </w:r>
      <w:r w:rsidR="00844F0A">
        <w:t>ы</w:t>
      </w:r>
      <w:r>
        <w:t xml:space="preserve"> по ст. 258 Уголовного кодекса Российской Федерации.</w:t>
      </w:r>
      <w:r w:rsidR="007E3D8E">
        <w:t xml:space="preserve"> </w:t>
      </w:r>
    </w:p>
    <w:p w:rsidR="001A1788" w:rsidRDefault="003A7B21" w:rsidP="00E831C9">
      <w:pPr>
        <w:pStyle w:val="s1"/>
        <w:spacing w:before="0" w:beforeAutospacing="0" w:after="0" w:afterAutospacing="0"/>
        <w:ind w:firstLine="709"/>
        <w:jc w:val="both"/>
      </w:pPr>
      <w:r>
        <w:t xml:space="preserve"> </w:t>
      </w:r>
      <w:r w:rsidR="00115C3D">
        <w:t xml:space="preserve">Нарушения гражданами требований природоохранного законодательства в области охоты и сохранения охотничьих ресурсов как следствие приводит к назначению санкций в виде штрафов, либо лишения права охоты на срок от 1 до 2 лет. В качестве дополнительного наказания применяется конфискация охотничьего оружия. </w:t>
      </w:r>
    </w:p>
    <w:p w:rsidR="004958FA" w:rsidRDefault="00CB32C7" w:rsidP="00E831C9">
      <w:pPr>
        <w:pStyle w:val="s1"/>
        <w:spacing w:before="0" w:beforeAutospacing="0" w:after="0" w:afterAutospacing="0"/>
        <w:ind w:firstLine="709"/>
        <w:jc w:val="both"/>
      </w:pPr>
      <w:r>
        <w:t>В ходе изучения результатов деятельности по вынесению решений судебными органами и должностными лицами выявлено, что наиболее распространённым видом санкции, применяемым к нарушителям, является штраф, наложенная сумма которого в 20</w:t>
      </w:r>
      <w:r w:rsidR="00F704E1">
        <w:t>20</w:t>
      </w:r>
      <w:r>
        <w:t xml:space="preserve"> году составила </w:t>
      </w:r>
      <w:r w:rsidR="00F704E1">
        <w:t>2</w:t>
      </w:r>
      <w:r w:rsidR="0015203B">
        <w:t>77</w:t>
      </w:r>
      <w:r>
        <w:t xml:space="preserve"> тыс. руб. Из указанной суммы взыскано как в добровольном, так и в государственно-принудительном порядке </w:t>
      </w:r>
      <w:r w:rsidR="00F704E1">
        <w:t>6</w:t>
      </w:r>
      <w:r w:rsidR="0015203B">
        <w:t>8</w:t>
      </w:r>
      <w:r>
        <w:t xml:space="preserve"> тыс. руб., что составляет </w:t>
      </w:r>
      <w:r w:rsidR="00F704E1">
        <w:t>24.</w:t>
      </w:r>
      <w:r w:rsidR="0015203B">
        <w:t>4</w:t>
      </w:r>
      <w:r>
        <w:t xml:space="preserve"> % от общего числа. </w:t>
      </w:r>
      <w:r w:rsidR="00C8462A">
        <w:t xml:space="preserve">По сравнению с указанным количеством наложенных сумм штрафов, </w:t>
      </w:r>
      <w:r w:rsidR="0015203B">
        <w:t>25</w:t>
      </w:r>
      <w:r w:rsidR="00512D61">
        <w:t xml:space="preserve"> гражданина составило</w:t>
      </w:r>
      <w:r w:rsidR="00C8462A">
        <w:t xml:space="preserve"> количество лиц</w:t>
      </w:r>
      <w:r w:rsidR="00512D61">
        <w:t>,</w:t>
      </w:r>
      <w:r w:rsidR="00C8462A">
        <w:t xml:space="preserve"> лишенных права осуществить охоту</w:t>
      </w:r>
      <w:r w:rsidR="00512D61">
        <w:t xml:space="preserve"> на определенный санкциями срок. </w:t>
      </w:r>
    </w:p>
    <w:p w:rsidR="003A2140" w:rsidRDefault="003A2140" w:rsidP="00E831C9">
      <w:pPr>
        <w:pStyle w:val="s1"/>
        <w:spacing w:before="0" w:beforeAutospacing="0" w:after="0" w:afterAutospacing="0"/>
        <w:ind w:firstLine="709"/>
        <w:jc w:val="both"/>
      </w:pPr>
      <w:r>
        <w:lastRenderedPageBreak/>
        <w:t xml:space="preserve">Кроме того, в рамках контрольно-надзорной деятельности </w:t>
      </w:r>
      <w:r w:rsidR="00E65A26">
        <w:t xml:space="preserve">взыскано </w:t>
      </w:r>
      <w:r w:rsidR="0015203B">
        <w:t>3795</w:t>
      </w:r>
      <w:r w:rsidR="00E65A26">
        <w:t xml:space="preserve"> тыс. руб. из общей суммы причиненного ущерба охотничьим ресурсам в размере </w:t>
      </w:r>
      <w:r w:rsidR="0015203B">
        <w:t>9534</w:t>
      </w:r>
      <w:r>
        <w:t xml:space="preserve"> тыс. руб. Наиболее ценными охотничьими ресурсами</w:t>
      </w:r>
      <w:r w:rsidR="00DA2EE8">
        <w:t>, составляющими предмет незаконной охоты</w:t>
      </w:r>
      <w:r>
        <w:t xml:space="preserve"> являются копытные животные, в частности косуля сибирская, </w:t>
      </w:r>
      <w:r w:rsidR="00DA2EE8">
        <w:t>олень бла</w:t>
      </w:r>
      <w:r w:rsidR="00515796">
        <w:t>городный;</w:t>
      </w:r>
      <w:r w:rsidR="00DA2EE8">
        <w:t xml:space="preserve"> а также пернатая дичь. В указанный перечень распространенной добычи </w:t>
      </w:r>
      <w:r w:rsidR="00E923C3">
        <w:t>охотничьих ресурсов также включен</w:t>
      </w:r>
      <w:r w:rsidR="00DA2EE8">
        <w:t xml:space="preserve"> дзерен, занесенный в Красную книгу Российской Федерации. </w:t>
      </w:r>
      <w:r w:rsidR="00E923C3">
        <w:t xml:space="preserve">При браконьерстве нарушителями в качестве орудий охоты используется охотничье огнестрельное </w:t>
      </w:r>
      <w:r w:rsidR="0015203B">
        <w:t xml:space="preserve">оружие </w:t>
      </w:r>
      <w:r w:rsidR="005F7C95">
        <w:t>и петли. Более то</w:t>
      </w:r>
      <w:r w:rsidR="00476303">
        <w:t xml:space="preserve">го, возникают случаи применения </w:t>
      </w:r>
      <w:r w:rsidR="005F7C95">
        <w:t>механических транспортны</w:t>
      </w:r>
      <w:r w:rsidR="00476303">
        <w:t xml:space="preserve">х средств и световых устройств, что </w:t>
      </w:r>
      <w:r w:rsidR="00515796">
        <w:t xml:space="preserve">образует состав ст. 258 Уголовного кодекса Российской Федерации и </w:t>
      </w:r>
      <w:r w:rsidR="00476303">
        <w:t>является основанием для во</w:t>
      </w:r>
      <w:r w:rsidR="00515796">
        <w:t xml:space="preserve">збуждении уголовного дела. </w:t>
      </w:r>
    </w:p>
    <w:p w:rsidR="003A2287" w:rsidRDefault="003A2287" w:rsidP="003A2287">
      <w:pPr>
        <w:spacing w:after="0" w:line="240" w:lineRule="auto"/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E279B">
        <w:rPr>
          <w:rFonts w:ascii="Times New Roman" w:hAnsi="Times New Roman" w:cs="Times New Roman"/>
          <w:sz w:val="24"/>
          <w:szCs w:val="24"/>
        </w:rPr>
        <w:t>В</w:t>
      </w:r>
      <w:r w:rsidR="00C1048F" w:rsidRPr="00BE279B">
        <w:rPr>
          <w:rFonts w:ascii="Times New Roman" w:hAnsi="Times New Roman" w:cs="Times New Roman"/>
          <w:sz w:val="24"/>
          <w:szCs w:val="24"/>
        </w:rPr>
        <w:t>о исполнение требований действующего законодательства, руководствуясь положениями</w:t>
      </w:r>
      <w:r w:rsidR="00C104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1048F" w:rsidRPr="00C1048F">
        <w:rPr>
          <w:rFonts w:ascii="Times New Roman" w:hAnsi="Times New Roman" w:cs="Times New Roman"/>
          <w:sz w:val="24"/>
          <w:szCs w:val="24"/>
        </w:rPr>
        <w:t>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 294-ФЗ</w:t>
      </w:r>
      <w:r w:rsidR="0083573B">
        <w:rPr>
          <w:rFonts w:ascii="Times New Roman" w:hAnsi="Times New Roman" w:cs="Times New Roman"/>
          <w:sz w:val="24"/>
          <w:szCs w:val="24"/>
        </w:rPr>
        <w:t xml:space="preserve"> (Федеральный закон № 294-ФЗ)</w:t>
      </w:r>
      <w:r w:rsidR="00C1048F">
        <w:rPr>
          <w:rFonts w:ascii="Times New Roman" w:hAnsi="Times New Roman" w:cs="Times New Roman"/>
          <w:sz w:val="24"/>
          <w:szCs w:val="24"/>
        </w:rPr>
        <w:t>,</w:t>
      </w:r>
      <w:r w:rsidR="00C104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1048F" w:rsidRPr="00BE279B">
        <w:rPr>
          <w:rFonts w:ascii="Times New Roman" w:hAnsi="Times New Roman" w:cs="Times New Roman"/>
          <w:sz w:val="24"/>
          <w:szCs w:val="24"/>
        </w:rPr>
        <w:t xml:space="preserve">в </w:t>
      </w:r>
      <w:r w:rsidRPr="00BE279B">
        <w:rPr>
          <w:rFonts w:ascii="Times New Roman" w:hAnsi="Times New Roman" w:cs="Times New Roman"/>
          <w:sz w:val="24"/>
          <w:szCs w:val="24"/>
        </w:rPr>
        <w:t>целях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1048F" w:rsidRPr="00C104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предупреждения, выявления и пресечения нарушений, посредством организации и проведения проверок и (или) проведения мероприятий по контролю на территории обитания объектов животного мира, анализу и прогнозированию состояния исполнения обязательных требований при осуществлении органами государственной власти, органами местного самоуправления, юридическими лицами, индивидуальными предпринимателями и гражданами своей деятельности</w:t>
      </w:r>
      <w:r w:rsidR="00C104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</w:t>
      </w:r>
      <w:r w:rsidRPr="00885D5E">
        <w:rPr>
          <w:rFonts w:ascii="Times New Roman" w:hAnsi="Times New Roman" w:cs="Times New Roman"/>
          <w:sz w:val="24"/>
          <w:szCs w:val="24"/>
        </w:rPr>
        <w:t>20</w:t>
      </w:r>
      <w:r w:rsidR="0015203B">
        <w:rPr>
          <w:rFonts w:ascii="Times New Roman" w:hAnsi="Times New Roman" w:cs="Times New Roman"/>
          <w:sz w:val="24"/>
          <w:szCs w:val="24"/>
        </w:rPr>
        <w:t>20</w:t>
      </w:r>
      <w:r w:rsidRPr="00885D5E">
        <w:rPr>
          <w:rFonts w:ascii="Times New Roman" w:hAnsi="Times New Roman" w:cs="Times New Roman"/>
          <w:sz w:val="24"/>
          <w:szCs w:val="24"/>
        </w:rPr>
        <w:t xml:space="preserve"> году </w:t>
      </w:r>
      <w:r w:rsidR="0015203B">
        <w:rPr>
          <w:rFonts w:ascii="Times New Roman" w:hAnsi="Times New Roman" w:cs="Times New Roman"/>
          <w:sz w:val="24"/>
          <w:szCs w:val="24"/>
        </w:rPr>
        <w:t>проведено 5 плановых проверок</w:t>
      </w:r>
      <w:r w:rsidRPr="00885D5E">
        <w:rPr>
          <w:rFonts w:ascii="Times New Roman" w:hAnsi="Times New Roman" w:cs="Times New Roman"/>
          <w:sz w:val="24"/>
          <w:szCs w:val="24"/>
        </w:rPr>
        <w:t>.</w:t>
      </w:r>
      <w:r w:rsidR="0015203B">
        <w:rPr>
          <w:rFonts w:ascii="Times New Roman" w:hAnsi="Times New Roman" w:cs="Times New Roman"/>
          <w:sz w:val="24"/>
          <w:szCs w:val="24"/>
        </w:rPr>
        <w:t xml:space="preserve"> В ходе 1 проверки выявлен</w:t>
      </w:r>
      <w:r w:rsidR="00555FC9">
        <w:rPr>
          <w:rFonts w:ascii="Times New Roman" w:hAnsi="Times New Roman" w:cs="Times New Roman"/>
          <w:sz w:val="24"/>
          <w:szCs w:val="24"/>
        </w:rPr>
        <w:t>о</w:t>
      </w:r>
      <w:r w:rsidR="0015203B">
        <w:rPr>
          <w:rFonts w:ascii="Times New Roman" w:hAnsi="Times New Roman" w:cs="Times New Roman"/>
          <w:sz w:val="24"/>
          <w:szCs w:val="24"/>
        </w:rPr>
        <w:t xml:space="preserve"> </w:t>
      </w:r>
      <w:r w:rsidR="001F3D53">
        <w:rPr>
          <w:rFonts w:ascii="Times New Roman" w:hAnsi="Times New Roman" w:cs="Times New Roman"/>
          <w:sz w:val="24"/>
          <w:szCs w:val="24"/>
        </w:rPr>
        <w:t xml:space="preserve">нарушение </w:t>
      </w:r>
      <w:r w:rsidR="00555FC9">
        <w:rPr>
          <w:rFonts w:ascii="Times New Roman" w:hAnsi="Times New Roman" w:cs="Times New Roman"/>
          <w:sz w:val="24"/>
          <w:szCs w:val="24"/>
        </w:rPr>
        <w:t xml:space="preserve">в </w:t>
      </w:r>
      <w:r w:rsidR="001F3D53">
        <w:rPr>
          <w:rFonts w:ascii="Times New Roman" w:hAnsi="Times New Roman" w:cs="Times New Roman"/>
          <w:sz w:val="24"/>
          <w:szCs w:val="24"/>
        </w:rPr>
        <w:t xml:space="preserve">организации работы по оснащению границ охотничьих угодий информационными знаками, что </w:t>
      </w:r>
      <w:r w:rsidR="001F0534">
        <w:rPr>
          <w:rFonts w:ascii="Times New Roman" w:hAnsi="Times New Roman" w:cs="Times New Roman"/>
          <w:sz w:val="24"/>
          <w:szCs w:val="24"/>
        </w:rPr>
        <w:t>предусмотрено</w:t>
      </w:r>
      <w:r w:rsidR="001F3D53">
        <w:rPr>
          <w:rFonts w:ascii="Times New Roman" w:hAnsi="Times New Roman" w:cs="Times New Roman"/>
          <w:sz w:val="24"/>
          <w:szCs w:val="24"/>
        </w:rPr>
        <w:t xml:space="preserve"> требованиями заключенного охотхозяйственного соглашения</w:t>
      </w:r>
      <w:r w:rsidR="00555F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5FC9" w:rsidRPr="0064782E" w:rsidRDefault="001F3D53" w:rsidP="003A2287">
      <w:pPr>
        <w:spacing w:after="0" w:line="240" w:lineRule="auto"/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555FC9">
        <w:rPr>
          <w:rFonts w:ascii="Times New Roman" w:hAnsi="Times New Roman" w:cs="Times New Roman"/>
          <w:sz w:val="24"/>
          <w:szCs w:val="24"/>
        </w:rPr>
        <w:t>2020 году внепл</w:t>
      </w:r>
      <w:r>
        <w:rPr>
          <w:rFonts w:ascii="Times New Roman" w:hAnsi="Times New Roman" w:cs="Times New Roman"/>
          <w:sz w:val="24"/>
          <w:szCs w:val="24"/>
        </w:rPr>
        <w:t>ановых проверок не проводилось, поскольку</w:t>
      </w:r>
      <w:r w:rsidR="00555FC9">
        <w:rPr>
          <w:rFonts w:ascii="Times New Roman" w:hAnsi="Times New Roman" w:cs="Times New Roman"/>
          <w:sz w:val="24"/>
          <w:szCs w:val="24"/>
        </w:rPr>
        <w:t xml:space="preserve"> </w:t>
      </w:r>
      <w:r w:rsidR="008071EF">
        <w:rPr>
          <w:rFonts w:ascii="Times New Roman" w:hAnsi="Times New Roman" w:cs="Times New Roman"/>
          <w:sz w:val="24"/>
          <w:szCs w:val="24"/>
        </w:rPr>
        <w:t xml:space="preserve">указанные проверки </w:t>
      </w:r>
      <w:r w:rsidR="00555FC9">
        <w:rPr>
          <w:rFonts w:ascii="Times New Roman" w:hAnsi="Times New Roman" w:cs="Times New Roman"/>
          <w:sz w:val="24"/>
          <w:szCs w:val="24"/>
        </w:rPr>
        <w:t>орган</w:t>
      </w:r>
      <w:r w:rsidR="00FA525C">
        <w:rPr>
          <w:rFonts w:ascii="Times New Roman" w:hAnsi="Times New Roman" w:cs="Times New Roman"/>
          <w:sz w:val="24"/>
          <w:szCs w:val="24"/>
        </w:rPr>
        <w:t>ами</w:t>
      </w:r>
      <w:r w:rsidR="00555FC9">
        <w:rPr>
          <w:rFonts w:ascii="Times New Roman" w:hAnsi="Times New Roman" w:cs="Times New Roman"/>
          <w:sz w:val="24"/>
          <w:szCs w:val="24"/>
        </w:rPr>
        <w:t xml:space="preserve"> прокуратуры не согласованы. </w:t>
      </w:r>
      <w:r w:rsidR="008071EF" w:rsidRPr="0064782E">
        <w:rPr>
          <w:rFonts w:ascii="Times New Roman" w:hAnsi="Times New Roman" w:cs="Times New Roman"/>
          <w:sz w:val="24"/>
          <w:szCs w:val="24"/>
        </w:rPr>
        <w:t>При процедуре согласования внеплановых проверок негативным фактором выступает длительность рассмотрения заявления органами прокуратуры, действующих в рамках требований Федерального закона № 294-ФЗ</w:t>
      </w:r>
      <w:r w:rsidR="003D1E34" w:rsidRPr="0064782E">
        <w:rPr>
          <w:rFonts w:ascii="Times New Roman" w:hAnsi="Times New Roman" w:cs="Times New Roman"/>
          <w:sz w:val="24"/>
          <w:szCs w:val="24"/>
        </w:rPr>
        <w:t>. При этом сокращение</w:t>
      </w:r>
      <w:r w:rsidR="0083573B" w:rsidRPr="0064782E">
        <w:rPr>
          <w:rFonts w:ascii="Times New Roman" w:hAnsi="Times New Roman" w:cs="Times New Roman"/>
          <w:sz w:val="24"/>
          <w:szCs w:val="24"/>
        </w:rPr>
        <w:t xml:space="preserve"> сроков рассмотрения заявок</w:t>
      </w:r>
      <w:r w:rsidR="003D1E34" w:rsidRPr="0064782E">
        <w:rPr>
          <w:rFonts w:ascii="Times New Roman" w:hAnsi="Times New Roman" w:cs="Times New Roman"/>
          <w:sz w:val="24"/>
          <w:szCs w:val="24"/>
        </w:rPr>
        <w:t xml:space="preserve"> на проведение внеплановых проверок </w:t>
      </w:r>
      <w:r w:rsidR="00BA3C68" w:rsidRPr="0064782E">
        <w:rPr>
          <w:rFonts w:ascii="Times New Roman" w:hAnsi="Times New Roman" w:cs="Times New Roman"/>
          <w:sz w:val="24"/>
          <w:szCs w:val="24"/>
        </w:rPr>
        <w:t xml:space="preserve">предоставило возможность </w:t>
      </w:r>
      <w:r w:rsidR="003D1E34" w:rsidRPr="0064782E">
        <w:rPr>
          <w:rFonts w:ascii="Times New Roman" w:hAnsi="Times New Roman" w:cs="Times New Roman"/>
          <w:sz w:val="24"/>
          <w:szCs w:val="24"/>
        </w:rPr>
        <w:t>мобилизова</w:t>
      </w:r>
      <w:r w:rsidR="00BA3C68" w:rsidRPr="0064782E">
        <w:rPr>
          <w:rFonts w:ascii="Times New Roman" w:hAnsi="Times New Roman" w:cs="Times New Roman"/>
          <w:sz w:val="24"/>
          <w:szCs w:val="24"/>
        </w:rPr>
        <w:t xml:space="preserve">ть проведение контрольно-надзорных мероприятий, повлияв на результативность действий надзорных органов при проведении проверок. </w:t>
      </w:r>
      <w:r w:rsidR="0083573B" w:rsidRPr="0064782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476303" w:rsidRDefault="00476303" w:rsidP="003A2287">
      <w:pPr>
        <w:pStyle w:val="s1"/>
        <w:spacing w:before="0" w:beforeAutospacing="0" w:after="0" w:afterAutospacing="0"/>
        <w:ind w:firstLine="480"/>
        <w:jc w:val="both"/>
      </w:pPr>
    </w:p>
    <w:p w:rsidR="009D063B" w:rsidRDefault="009D063B" w:rsidP="00E831C9">
      <w:pPr>
        <w:pStyle w:val="s1"/>
        <w:spacing w:before="0" w:beforeAutospacing="0" w:after="0" w:afterAutospacing="0"/>
        <w:ind w:firstLine="709"/>
        <w:jc w:val="both"/>
        <w:rPr>
          <w:noProof/>
        </w:rPr>
      </w:pPr>
    </w:p>
    <w:sectPr w:rsidR="009D063B" w:rsidSect="00966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03C"/>
    <w:rsid w:val="000450E7"/>
    <w:rsid w:val="000A4452"/>
    <w:rsid w:val="000B239F"/>
    <w:rsid w:val="000E1AB1"/>
    <w:rsid w:val="00105D97"/>
    <w:rsid w:val="00107F8B"/>
    <w:rsid w:val="00115C3D"/>
    <w:rsid w:val="0015203B"/>
    <w:rsid w:val="00166462"/>
    <w:rsid w:val="00170C5C"/>
    <w:rsid w:val="001979EA"/>
    <w:rsid w:val="001A1788"/>
    <w:rsid w:val="001F0534"/>
    <w:rsid w:val="001F3D53"/>
    <w:rsid w:val="00202A60"/>
    <w:rsid w:val="00240131"/>
    <w:rsid w:val="0025241A"/>
    <w:rsid w:val="002B0387"/>
    <w:rsid w:val="002B460B"/>
    <w:rsid w:val="002D38E5"/>
    <w:rsid w:val="002D5E02"/>
    <w:rsid w:val="002F2330"/>
    <w:rsid w:val="002F5A32"/>
    <w:rsid w:val="00364005"/>
    <w:rsid w:val="00370E4A"/>
    <w:rsid w:val="003A2140"/>
    <w:rsid w:val="003A2287"/>
    <w:rsid w:val="003A7B21"/>
    <w:rsid w:val="003B28AC"/>
    <w:rsid w:val="003D1E34"/>
    <w:rsid w:val="003E3F70"/>
    <w:rsid w:val="003F1766"/>
    <w:rsid w:val="00426493"/>
    <w:rsid w:val="0045089A"/>
    <w:rsid w:val="00461C9F"/>
    <w:rsid w:val="004632EF"/>
    <w:rsid w:val="00476303"/>
    <w:rsid w:val="004958FA"/>
    <w:rsid w:val="004A2EF3"/>
    <w:rsid w:val="004A2F90"/>
    <w:rsid w:val="004E1A3B"/>
    <w:rsid w:val="00512D61"/>
    <w:rsid w:val="00515796"/>
    <w:rsid w:val="00555FC9"/>
    <w:rsid w:val="005C7AF1"/>
    <w:rsid w:val="005F7C95"/>
    <w:rsid w:val="00602D5D"/>
    <w:rsid w:val="0064782E"/>
    <w:rsid w:val="00650AA5"/>
    <w:rsid w:val="00657827"/>
    <w:rsid w:val="00681276"/>
    <w:rsid w:val="006D4D08"/>
    <w:rsid w:val="007E3D8E"/>
    <w:rsid w:val="008017A4"/>
    <w:rsid w:val="008071EF"/>
    <w:rsid w:val="00821E25"/>
    <w:rsid w:val="0083573B"/>
    <w:rsid w:val="00844F0A"/>
    <w:rsid w:val="00847ACA"/>
    <w:rsid w:val="008651E4"/>
    <w:rsid w:val="00885D5E"/>
    <w:rsid w:val="008F2801"/>
    <w:rsid w:val="00966E15"/>
    <w:rsid w:val="00975F2F"/>
    <w:rsid w:val="009A19E4"/>
    <w:rsid w:val="009C50D9"/>
    <w:rsid w:val="009D063B"/>
    <w:rsid w:val="009F75C1"/>
    <w:rsid w:val="00A33EA2"/>
    <w:rsid w:val="00A4056C"/>
    <w:rsid w:val="00A73550"/>
    <w:rsid w:val="00A81259"/>
    <w:rsid w:val="00AE0B35"/>
    <w:rsid w:val="00AE7854"/>
    <w:rsid w:val="00AF5223"/>
    <w:rsid w:val="00B2049E"/>
    <w:rsid w:val="00B308DB"/>
    <w:rsid w:val="00B40EBE"/>
    <w:rsid w:val="00BA3C68"/>
    <w:rsid w:val="00BE279B"/>
    <w:rsid w:val="00C1048F"/>
    <w:rsid w:val="00C81833"/>
    <w:rsid w:val="00C8462A"/>
    <w:rsid w:val="00CB32C7"/>
    <w:rsid w:val="00CC4ED5"/>
    <w:rsid w:val="00DA2EE8"/>
    <w:rsid w:val="00DC2147"/>
    <w:rsid w:val="00DC4E34"/>
    <w:rsid w:val="00DD3D53"/>
    <w:rsid w:val="00E65A26"/>
    <w:rsid w:val="00E72E75"/>
    <w:rsid w:val="00E76B52"/>
    <w:rsid w:val="00E831C9"/>
    <w:rsid w:val="00E923C3"/>
    <w:rsid w:val="00F53D23"/>
    <w:rsid w:val="00F53E96"/>
    <w:rsid w:val="00F704E1"/>
    <w:rsid w:val="00F80982"/>
    <w:rsid w:val="00FA525C"/>
    <w:rsid w:val="00FC238D"/>
    <w:rsid w:val="00FD403C"/>
    <w:rsid w:val="00FE705D"/>
    <w:rsid w:val="00FF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FD4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FD4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D403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83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3A22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FD4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FD4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D403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83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3A2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0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3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0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1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C4364-D74F-4550-AD00-75BE4E678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А. Иванов</dc:creator>
  <cp:lastModifiedBy>Елена</cp:lastModifiedBy>
  <cp:revision>8</cp:revision>
  <dcterms:created xsi:type="dcterms:W3CDTF">2021-02-04T02:37:00Z</dcterms:created>
  <dcterms:modified xsi:type="dcterms:W3CDTF">2021-02-04T08:01:00Z</dcterms:modified>
</cp:coreProperties>
</file>